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阿尔及利亚商务签证材料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阿尔及利亚经济规模在非洲居第四位，其中工业和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农业占主导经济，近些年随着中阿关系友好发展，越来越多公民前往阿尔及利亚从事商务活动，而无论是外交护照还是普通护照，均需要办理阿尔及利亚商务签证，以下是所需材料：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签证类型：商务签证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有效期限：90天（使馆批）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停留期限：30天（使馆批）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入境次数：单次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1、基本材料：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tbl>
      <w:tblPr>
        <w:tblStyle w:val="8"/>
        <w:tblW w:w="8561" w:type="dxa"/>
        <w:jc w:val="center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129" w:type="dxa"/>
            <w:shd w:val="clear" w:color="auto" w:fill="2E75B5" w:themeFill="accent1" w:themeFillShade="BF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基本材料</w:t>
            </w:r>
          </w:p>
        </w:tc>
        <w:tc>
          <w:tcPr>
            <w:tcW w:w="6432" w:type="dxa"/>
            <w:shd w:val="clear" w:color="auto" w:fill="2E75B5" w:themeFill="accent1" w:themeFillShade="BF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right="2619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129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left="107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护照</w:t>
            </w:r>
          </w:p>
        </w:tc>
        <w:tc>
          <w:tcPr>
            <w:tcW w:w="6432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right="231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护照原件，有效期至少剩余 6 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129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left="107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</w:tc>
        <w:tc>
          <w:tcPr>
            <w:tcW w:w="6432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6 个月内拍摄的照片4张，白底彩色 2 寸（35*45mm)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29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107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签证申请表</w:t>
            </w:r>
          </w:p>
        </w:tc>
        <w:tc>
          <w:tcPr>
            <w:tcW w:w="6432" w:type="dxa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已完成的打印版签证申请表格原件，在填妥、签名并注明日期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2、中方公司材料：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tbl>
      <w:tblPr>
        <w:tblStyle w:val="8"/>
        <w:tblW w:w="9080" w:type="dxa"/>
        <w:jc w:val="center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6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44" w:type="dxa"/>
            <w:shd w:val="clear" w:color="auto" w:fill="2E75B5" w:themeFill="accent1" w:themeFillShade="BF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中方公司材料</w:t>
            </w:r>
          </w:p>
        </w:tc>
        <w:tc>
          <w:tcPr>
            <w:tcW w:w="6536" w:type="dxa"/>
            <w:shd w:val="clear" w:color="auto" w:fill="2E75B5" w:themeFill="accent1" w:themeFillShade="BF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right="2619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254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107"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中方公司派遣函原件</w:t>
            </w:r>
          </w:p>
        </w:tc>
        <w:tc>
          <w:tcPr>
            <w:tcW w:w="653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用公司便笺纸打印，上面有公司地址、电话号码、传真号码等联系信息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内容需有：申请人的护照号码、出生日期、职务、薪酬；出行目的及行程安排；保证申请人会遵守目的地法律并按时回国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6" w:leftChars="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打印后需加盖公司公章，负责人签名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54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2" w:line="240" w:lineRule="auto"/>
              <w:ind w:left="107"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中方公司营业执照</w:t>
            </w:r>
          </w:p>
        </w:tc>
        <w:tc>
          <w:tcPr>
            <w:tcW w:w="653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left="0" w:leftChars="0"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中方公司营业执照复印件及英文翻译件，加盖公章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254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107"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中方公司单位申明</w:t>
            </w:r>
          </w:p>
        </w:tc>
        <w:tc>
          <w:tcPr>
            <w:tcW w:w="653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left="0" w:leftChars="0"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2013年7月起，使馆要求中方单位开具一份声明书，注明申请人目前在中国境内，而不在阿尔及利亚。需用单位抬头纸打印，并盖章、签字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20" w:firstLine="210" w:firstLineChars="1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3、邀请方材料：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20" w:firstLine="210" w:firstLineChars="1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</w:p>
    <w:tbl>
      <w:tblPr>
        <w:tblStyle w:val="8"/>
        <w:tblW w:w="8561" w:type="dxa"/>
        <w:jc w:val="center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29" w:type="dxa"/>
            <w:shd w:val="clear" w:color="auto" w:fill="2E75B5" w:themeFill="accent1" w:themeFillShade="B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邀请方材料</w:t>
            </w:r>
          </w:p>
        </w:tc>
        <w:tc>
          <w:tcPr>
            <w:tcW w:w="6432" w:type="dxa"/>
            <w:shd w:val="clear" w:color="auto" w:fill="2E75B5" w:themeFill="accent1" w:themeFillShade="B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uto"/>
              <w:ind w:left="0" w:leftChars="0" w:right="2619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107" w:leftChars="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邀请函</w:t>
            </w:r>
          </w:p>
        </w:tc>
        <w:tc>
          <w:tcPr>
            <w:tcW w:w="643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阿尔及利亚邀请公司出具的正式邀请函，需经过阿方机构认证 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2" w:line="240" w:lineRule="auto"/>
              <w:ind w:left="107" w:leftChars="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营业执照复印件</w:t>
            </w:r>
          </w:p>
        </w:tc>
        <w:tc>
          <w:tcPr>
            <w:tcW w:w="643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8" w:line="240" w:lineRule="auto"/>
              <w:ind w:left="0" w:leftChars="0"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阿尔及利亚邀请公司营业执照复印件，需经过阿方机构认证 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107" w:leftChars="0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担保信</w:t>
            </w:r>
          </w:p>
        </w:tc>
        <w:tc>
          <w:tcPr>
            <w:tcW w:w="64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21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阿尔及利亚邀请公司提供的担保信，需经过阿方机构认证 原件</w:t>
            </w:r>
          </w:p>
        </w:tc>
      </w:tr>
    </w:tbl>
    <w:p>
      <w:pPr>
        <w:pStyle w:val="2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</w:p>
    <w:p>
      <w:pPr>
        <w:pStyle w:val="2"/>
        <w:ind w:firstLine="42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  <w:t>注意事项：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221" w:firstLine="210" w:firstLineChars="1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  <w:t>个别情况下，使馆的处理的速度有的时候不是太快，请尽量提前申请！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221" w:firstLine="210" w:firstLineChars="100"/>
        <w:textAlignment w:val="auto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2"/>
          <w:sz w:val="21"/>
          <w:szCs w:val="21"/>
          <w:lang w:val="en-US" w:eastAsia="zh-CN" w:bidi="ar-SA"/>
        </w:rPr>
        <w:t>如目的是调试设备或售后服务，需要提供销售合同、提货单复印件！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关于阿尔及利亚签证材料可能会随时变化，具体规定如有变化，以阿尔及利亚驻华使馆有关解释和规定为准。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-269240</wp:posOffset>
          </wp:positionV>
          <wp:extent cx="1152525" cy="714375"/>
          <wp:effectExtent l="0" t="0" r="9525" b="9525"/>
          <wp:wrapThrough wrapText="bothSides">
            <wp:wrapPolygon>
              <wp:start x="8926" y="0"/>
              <wp:lineTo x="4284" y="9216"/>
              <wp:lineTo x="0" y="16128"/>
              <wp:lineTo x="0" y="16704"/>
              <wp:lineTo x="2499" y="19008"/>
              <wp:lineTo x="2142" y="21312"/>
              <wp:lineTo x="19636" y="21312"/>
              <wp:lineTo x="19993" y="19008"/>
              <wp:lineTo x="21421" y="17280"/>
              <wp:lineTo x="21421" y="16128"/>
              <wp:lineTo x="17137" y="9216"/>
              <wp:lineTo x="12853" y="0"/>
              <wp:lineTo x="8926" y="0"/>
            </wp:wrapPolygon>
          </wp:wrapThrough>
          <wp:docPr id="1" name="图片 1" descr="logo121X75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CF442"/>
    <w:multiLevelType w:val="singleLevel"/>
    <w:tmpl w:val="FD6CF4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95D406"/>
    <w:multiLevelType w:val="singleLevel"/>
    <w:tmpl w:val="2695D4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73A1"/>
    <w:rsid w:val="0D0E263F"/>
    <w:rsid w:val="13FB7FC5"/>
    <w:rsid w:val="37E70C51"/>
    <w:rsid w:val="39394DD4"/>
    <w:rsid w:val="3E5751E8"/>
    <w:rsid w:val="418E7945"/>
    <w:rsid w:val="506009BE"/>
    <w:rsid w:val="5B5154CD"/>
    <w:rsid w:val="7298507E"/>
    <w:rsid w:val="74F74F32"/>
    <w:rsid w:val="7B2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customStyle="1" w:styleId="10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125签证_程阁阁</cp:lastModifiedBy>
  <dcterms:modified xsi:type="dcterms:W3CDTF">2019-01-30T03:26:02Z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