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阿尔及利亚探亲签证材料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前往阿尔及</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利亚探亲，是需要办理就阿尔及利亚探亲签证的，但目前阿尔及利亚签证服务中心无法代办探亲签证，申请者需亲自前往使馆办理，所需材料如下所示：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10"/>
        <w:tblW w:w="8365" w:type="dxa"/>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6"/>
        <w:gridCol w:w="6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0" w:hRule="atLeast"/>
          <w:jc w:val="center"/>
        </w:trPr>
        <w:tc>
          <w:tcPr>
            <w:tcW w:w="1956" w:type="dxa"/>
            <w:shd w:val="clear" w:color="auto" w:fill="2E75B5" w:themeFill="accent1" w:themeFillShade="BF"/>
          </w:tcPr>
          <w:p>
            <w:pPr>
              <w:pStyle w:val="12"/>
              <w:keepNext w:val="0"/>
              <w:keepLines w:val="0"/>
              <w:pageBreakBefore w:val="0"/>
              <w:kinsoku/>
              <w:wordWrap/>
              <w:overflowPunct/>
              <w:topLinePunct w:val="0"/>
              <w:autoSpaceDE/>
              <w:autoSpaceDN/>
              <w:bidi w:val="0"/>
              <w:adjustRightInd/>
              <w:snapToGrid w:val="0"/>
              <w:spacing w:line="240" w:lineRule="auto"/>
              <w:ind w:left="496"/>
              <w:jc w:val="center"/>
              <w:textAlignment w:val="auto"/>
              <w:rPr>
                <w:rFonts w:hint="eastAsia" w:ascii="微软雅黑" w:hAnsi="微软雅黑" w:eastAsia="微软雅黑" w:cs="微软雅黑"/>
                <w:b w:val="0"/>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val="0"/>
                <w:i w:val="0"/>
                <w:caps w:val="0"/>
                <w:color w:val="FFFFFF" w:themeColor="background1"/>
                <w:spacing w:val="0"/>
                <w:kern w:val="2"/>
                <w:sz w:val="21"/>
                <w:szCs w:val="21"/>
                <w:lang w:val="en-US" w:eastAsia="zh-CN" w:bidi="ar-SA"/>
                <w14:textFill>
                  <w14:solidFill>
                    <w14:schemeClr w14:val="bg1"/>
                  </w14:solidFill>
                </w14:textFill>
              </w:rPr>
              <w:t>所需文件</w:t>
            </w:r>
          </w:p>
        </w:tc>
        <w:tc>
          <w:tcPr>
            <w:tcW w:w="6409" w:type="dxa"/>
            <w:shd w:val="clear" w:color="auto" w:fill="2E75B5" w:themeFill="accent1" w:themeFillShade="BF"/>
          </w:tcPr>
          <w:p>
            <w:pPr>
              <w:pStyle w:val="12"/>
              <w:keepNext w:val="0"/>
              <w:keepLines w:val="0"/>
              <w:pageBreakBefore w:val="0"/>
              <w:kinsoku/>
              <w:wordWrap/>
              <w:overflowPunct/>
              <w:topLinePunct w:val="0"/>
              <w:autoSpaceDE/>
              <w:autoSpaceDN/>
              <w:bidi w:val="0"/>
              <w:adjustRightInd/>
              <w:snapToGrid w:val="0"/>
              <w:spacing w:line="240" w:lineRule="auto"/>
              <w:ind w:left="2944" w:right="2935"/>
              <w:jc w:val="center"/>
              <w:textAlignment w:val="auto"/>
              <w:rPr>
                <w:rFonts w:hint="eastAsia" w:ascii="微软雅黑" w:hAnsi="微软雅黑" w:eastAsia="微软雅黑" w:cs="微软雅黑"/>
                <w:b w:val="0"/>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val="0"/>
                <w:i w:val="0"/>
                <w:caps w:val="0"/>
                <w:color w:val="FFFFFF" w:themeColor="background1"/>
                <w:spacing w:val="0"/>
                <w:kern w:val="2"/>
                <w:sz w:val="21"/>
                <w:szCs w:val="21"/>
                <w:lang w:val="en-US" w:eastAsia="zh-CN" w:bidi="ar-SA"/>
                <w14:textFill>
                  <w14:solidFill>
                    <w14:schemeClr w14:val="bg1"/>
                  </w14:solidFill>
                </w14:textFill>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48"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护照</w:t>
            </w:r>
          </w:p>
        </w:tc>
        <w:tc>
          <w:tcPr>
            <w:tcW w:w="6409"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护照原件，有效期至少剩余 6 个月（出发时至少剩余 6 个月的有效期），如有旧护照需提供原件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照片</w:t>
            </w:r>
          </w:p>
        </w:tc>
        <w:tc>
          <w:tcPr>
            <w:tcW w:w="6409"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3 个月内拍摄的标准证件照2张，白底彩色 2 寸（35*45mm)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81"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签证申请表</w:t>
            </w:r>
          </w:p>
        </w:tc>
        <w:tc>
          <w:tcPr>
            <w:tcW w:w="6409"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已完成的打印版签证申请表格原件 ，其上不能涂改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83"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户口本</w:t>
            </w:r>
          </w:p>
        </w:tc>
        <w:tc>
          <w:tcPr>
            <w:tcW w:w="6409"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申请人所在户口整本复印件</w:t>
            </w:r>
          </w:p>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如是集体户口，提供集体户口首页和本人页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94"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在职证明</w:t>
            </w:r>
          </w:p>
        </w:tc>
        <w:tc>
          <w:tcPr>
            <w:tcW w:w="6409" w:type="dxa"/>
          </w:tcPr>
          <w:p>
            <w:pPr>
              <w:pStyle w:val="12"/>
              <w:keepNext w:val="0"/>
              <w:keepLines w:val="0"/>
              <w:pageBreakBefore w:val="0"/>
              <w:kinsoku/>
              <w:wordWrap/>
              <w:overflowPunct/>
              <w:topLinePunct w:val="0"/>
              <w:autoSpaceDE/>
              <w:autoSpaceDN/>
              <w:bidi w:val="0"/>
              <w:adjustRightInd/>
              <w:snapToGrid w:val="0"/>
              <w:spacing w:before="64" w:line="240" w:lineRule="auto"/>
              <w:ind w:right="289"/>
              <w:jc w:val="both"/>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说明工资，休假许可，包括日期和所任职务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3"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4"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银行流水</w:t>
            </w:r>
          </w:p>
        </w:tc>
        <w:tc>
          <w:tcPr>
            <w:tcW w:w="6409" w:type="dxa"/>
          </w:tcPr>
          <w:p>
            <w:pPr>
              <w:pStyle w:val="12"/>
              <w:keepNext w:val="0"/>
              <w:keepLines w:val="0"/>
              <w:pageBreakBefore w:val="0"/>
              <w:kinsoku/>
              <w:wordWrap/>
              <w:overflowPunct/>
              <w:topLinePunct w:val="0"/>
              <w:autoSpaceDE/>
              <w:autoSpaceDN/>
              <w:bidi w:val="0"/>
              <w:adjustRightInd/>
              <w:snapToGrid w:val="0"/>
              <w:spacing w:before="64" w:line="240" w:lineRule="auto"/>
              <w:ind w:right="289"/>
              <w:jc w:val="both"/>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银行最近三个月帐户情况清单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jc w:val="center"/>
        </w:trPr>
        <w:tc>
          <w:tcPr>
            <w:tcW w:w="1956" w:type="dxa"/>
          </w:tcPr>
          <w:p>
            <w:pPr>
              <w:pStyle w:val="12"/>
              <w:keepNext w:val="0"/>
              <w:keepLines w:val="0"/>
              <w:pageBreakBefore w:val="0"/>
              <w:kinsoku/>
              <w:wordWrap/>
              <w:overflowPunct/>
              <w:topLinePunct w:val="0"/>
              <w:autoSpaceDE/>
              <w:autoSpaceDN/>
              <w:bidi w:val="0"/>
              <w:adjustRightInd/>
              <w:snapToGrid w:val="0"/>
              <w:spacing w:before="62" w:line="240" w:lineRule="auto"/>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机票预订单</w:t>
            </w:r>
          </w:p>
        </w:tc>
        <w:tc>
          <w:tcPr>
            <w:tcW w:w="6409" w:type="dxa"/>
          </w:tcPr>
          <w:p>
            <w:pPr>
              <w:pStyle w:val="12"/>
              <w:keepNext w:val="0"/>
              <w:keepLines w:val="0"/>
              <w:pageBreakBefore w:val="0"/>
              <w:kinsoku/>
              <w:wordWrap/>
              <w:overflowPunct/>
              <w:topLinePunct w:val="0"/>
              <w:autoSpaceDE/>
              <w:autoSpaceDN/>
              <w:bidi w:val="0"/>
              <w:adjustRightInd/>
              <w:snapToGrid w:val="0"/>
              <w:spacing w:before="64" w:line="240" w:lineRule="auto"/>
              <w:ind w:right="289"/>
              <w:jc w:val="both"/>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真实有效的机票预订单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jc w:val="center"/>
        </w:trPr>
        <w:tc>
          <w:tcPr>
            <w:tcW w:w="1956" w:type="dxa"/>
            <w:vAlign w:val="top"/>
          </w:tcPr>
          <w:p>
            <w:pPr>
              <w:pStyle w:val="12"/>
              <w:keepNext w:val="0"/>
              <w:keepLines w:val="0"/>
              <w:pageBreakBefore w:val="0"/>
              <w:kinsoku/>
              <w:wordWrap/>
              <w:overflowPunct/>
              <w:topLinePunct w:val="0"/>
              <w:autoSpaceDE/>
              <w:autoSpaceDN/>
              <w:bidi w:val="0"/>
              <w:adjustRightInd/>
              <w:snapToGrid w:val="0"/>
              <w:spacing w:before="62" w:line="240" w:lineRule="auto"/>
              <w:ind w:left="106" w:leftChars="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亲属关系公证书</w:t>
            </w:r>
          </w:p>
        </w:tc>
        <w:tc>
          <w:tcPr>
            <w:tcW w:w="6409" w:type="dxa"/>
            <w:vAlign w:val="top"/>
          </w:tcPr>
          <w:p>
            <w:pPr>
              <w:pStyle w:val="12"/>
              <w:keepNext w:val="0"/>
              <w:keepLines w:val="0"/>
              <w:pageBreakBefore w:val="0"/>
              <w:kinsoku/>
              <w:wordWrap/>
              <w:overflowPunct/>
              <w:topLinePunct w:val="0"/>
              <w:autoSpaceDE/>
              <w:autoSpaceDN/>
              <w:bidi w:val="0"/>
              <w:adjustRightInd/>
              <w:snapToGrid w:val="0"/>
              <w:spacing w:before="62" w:line="240" w:lineRule="auto"/>
              <w:ind w:left="106" w:leftChars="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需要经过双认证，费用另计（提前2个月办理）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jc w:val="center"/>
        </w:trPr>
        <w:tc>
          <w:tcPr>
            <w:tcW w:w="1956" w:type="dxa"/>
            <w:vAlign w:val="top"/>
          </w:tcPr>
          <w:p>
            <w:pPr>
              <w:pStyle w:val="12"/>
              <w:keepNext w:val="0"/>
              <w:keepLines w:val="0"/>
              <w:pageBreakBefore w:val="0"/>
              <w:kinsoku/>
              <w:wordWrap/>
              <w:overflowPunct/>
              <w:topLinePunct w:val="0"/>
              <w:autoSpaceDE/>
              <w:autoSpaceDN/>
              <w:bidi w:val="0"/>
              <w:adjustRightInd/>
              <w:snapToGrid w:val="0"/>
              <w:spacing w:before="64" w:line="240" w:lineRule="auto"/>
              <w:ind w:left="106" w:leftChars="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婚姻关系公证书</w:t>
            </w:r>
          </w:p>
        </w:tc>
        <w:tc>
          <w:tcPr>
            <w:tcW w:w="6409" w:type="dxa"/>
            <w:vAlign w:val="top"/>
          </w:tcPr>
          <w:p>
            <w:pPr>
              <w:pStyle w:val="12"/>
              <w:keepNext w:val="0"/>
              <w:keepLines w:val="0"/>
              <w:pageBreakBefore w:val="0"/>
              <w:kinsoku/>
              <w:wordWrap/>
              <w:overflowPunct/>
              <w:topLinePunct w:val="0"/>
              <w:autoSpaceDE/>
              <w:autoSpaceDN/>
              <w:bidi w:val="0"/>
              <w:adjustRightInd/>
              <w:snapToGrid w:val="0"/>
              <w:spacing w:before="67" w:line="240" w:lineRule="auto"/>
              <w:ind w:left="106" w:leftChars="0" w:right="240" w:rightChars="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需要经过双认证，费用另计（提前2个月办理）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7" w:hRule="atLeast"/>
          <w:jc w:val="center"/>
        </w:trPr>
        <w:tc>
          <w:tcPr>
            <w:tcW w:w="1956" w:type="dxa"/>
            <w:vAlign w:val="top"/>
          </w:tcPr>
          <w:p>
            <w:pPr>
              <w:pStyle w:val="12"/>
              <w:keepNext w:val="0"/>
              <w:keepLines w:val="0"/>
              <w:pageBreakBefore w:val="0"/>
              <w:kinsoku/>
              <w:wordWrap/>
              <w:overflowPunct/>
              <w:topLinePunct w:val="0"/>
              <w:autoSpaceDE/>
              <w:autoSpaceDN/>
              <w:bidi w:val="0"/>
              <w:adjustRightInd/>
              <w:snapToGrid w:val="0"/>
              <w:spacing w:before="62" w:line="240" w:lineRule="auto"/>
              <w:ind w:left="106" w:leftChars="0"/>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出生公证书</w:t>
            </w:r>
          </w:p>
        </w:tc>
        <w:tc>
          <w:tcPr>
            <w:tcW w:w="6409" w:type="dxa"/>
            <w:vAlign w:val="top"/>
          </w:tcPr>
          <w:p>
            <w:pPr>
              <w:pStyle w:val="12"/>
              <w:keepNext w:val="0"/>
              <w:keepLines w:val="0"/>
              <w:pageBreakBefore w:val="0"/>
              <w:kinsoku/>
              <w:wordWrap/>
              <w:overflowPunct/>
              <w:topLinePunct w:val="0"/>
              <w:autoSpaceDE/>
              <w:autoSpaceDN/>
              <w:bidi w:val="0"/>
              <w:adjustRightInd/>
              <w:snapToGrid w:val="0"/>
              <w:spacing w:before="64" w:line="240" w:lineRule="auto"/>
              <w:ind w:left="106" w:leftChars="0" w:right="289" w:rightChars="0"/>
              <w:jc w:val="both"/>
              <w:textAlignment w:val="auto"/>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需要经过双认证，费用另计（提前2个月办理）</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843" w:firstLineChars="400"/>
        <w:jc w:val="left"/>
        <w:textAlignment w:val="auto"/>
        <w:outlineLvl w:val="9"/>
        <w:rPr>
          <w:rFonts w:hint="eastAsia" w:ascii="微软雅黑" w:hAnsi="微软雅黑" w:eastAsia="微软雅黑" w:cs="微软雅黑"/>
          <w:b/>
          <w:bCs w:val="0"/>
          <w:i w:val="0"/>
          <w:caps w:val="0"/>
          <w:color w:val="FF0000"/>
          <w:spacing w:val="0"/>
          <w:sz w:val="21"/>
          <w:szCs w:val="21"/>
          <w:highlight w:val="none"/>
          <w:lang w:val="en-US" w:eastAsia="zh-CN"/>
        </w:rPr>
      </w:pPr>
      <w:r>
        <w:rPr>
          <w:rStyle w:val="7"/>
          <w:rFonts w:hint="eastAsia" w:ascii="宋体" w:hAnsi="宋体" w:eastAsia="宋体" w:cs="宋体"/>
          <w:b/>
          <w:bCs w:val="0"/>
          <w:i w:val="0"/>
          <w:caps w:val="0"/>
          <w:color w:val="FF0000"/>
          <w:spacing w:val="0"/>
          <w:kern w:val="0"/>
          <w:sz w:val="21"/>
          <w:szCs w:val="21"/>
          <w:highlight w:val="none"/>
          <w:shd w:val="clear" w:fill="FCFFFF"/>
          <w:lang w:val="en-US" w:eastAsia="zh-CN" w:bidi="ar"/>
        </w:rPr>
        <w:t>邀</w:t>
      </w:r>
      <w:r>
        <w:rPr>
          <w:rFonts w:hint="eastAsia" w:ascii="微软雅黑" w:hAnsi="微软雅黑" w:eastAsia="微软雅黑" w:cs="微软雅黑"/>
          <w:b/>
          <w:bCs w:val="0"/>
          <w:i w:val="0"/>
          <w:caps w:val="0"/>
          <w:color w:val="FF0000"/>
          <w:spacing w:val="0"/>
          <w:sz w:val="21"/>
          <w:szCs w:val="21"/>
          <w:highlight w:val="none"/>
          <w:lang w:val="en-US" w:eastAsia="zh-CN"/>
        </w:rPr>
        <w:t>请方提供的资料：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邀请信和担保函，需经过阿方市政府盖章 原件</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2、由家庭成员居住的阿方市政府签发，确保计划在阿尔及利亚停留时间不超过3个月</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3、如果邀请人是阿尔及利亚，则需提供他的身份证复印件；</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4、如果邀请人是中国人，则需提供居留证或是工作签证的复印件；</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5、如果中国人有在阿尔及利亚注册自己的公司，则需提供营业执照复印件（经过阿方机构认证）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阿尔及利亚探亲签证材料相对较多，申请者可提前了解并准备材料，若有问题可拨打阿尔及利亚大使馆电话咨询或咨询我们在线签证专员。</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60960</wp:posOffset>
          </wp:positionH>
          <wp:positionV relativeFrom="paragraph">
            <wp:posOffset>-285750</wp:posOffset>
          </wp:positionV>
          <wp:extent cx="1152525" cy="714375"/>
          <wp:effectExtent l="0" t="0" r="9525" b="9525"/>
          <wp:wrapThrough wrapText="bothSides">
            <wp:wrapPolygon>
              <wp:start x="8926" y="0"/>
              <wp:lineTo x="4284" y="9216"/>
              <wp:lineTo x="0" y="16128"/>
              <wp:lineTo x="0" y="16704"/>
              <wp:lineTo x="2499" y="19008"/>
              <wp:lineTo x="2142" y="21312"/>
              <wp:lineTo x="19636" y="21312"/>
              <wp:lineTo x="19993" y="19008"/>
              <wp:lineTo x="21421" y="17280"/>
              <wp:lineTo x="21421" y="16128"/>
              <wp:lineTo x="17137" y="9216"/>
              <wp:lineTo x="12853" y="0"/>
              <wp:lineTo x="8926" y="0"/>
            </wp:wrapPolygon>
          </wp:wrapThrough>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1F2A7"/>
    <w:multiLevelType w:val="singleLevel"/>
    <w:tmpl w:val="3181F2A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8909FC"/>
    <w:rsid w:val="13FB7FC5"/>
    <w:rsid w:val="238E2E35"/>
    <w:rsid w:val="418E7945"/>
    <w:rsid w:val="5B5154CD"/>
    <w:rsid w:val="5DFA7F85"/>
    <w:rsid w:val="63962E28"/>
    <w:rsid w:val="67F879C1"/>
    <w:rsid w:val="74F74F32"/>
    <w:rsid w:val="7B260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2"/>
      <w:szCs w:val="22"/>
      <w:lang w:val="zh-CN" w:eastAsia="zh-CN" w:bidi="zh-CN"/>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FollowedHyperlink"/>
    <w:basedOn w:val="6"/>
    <w:qFormat/>
    <w:uiPriority w:val="0"/>
    <w:rPr>
      <w:color w:val="000000"/>
      <w:sz w:val="18"/>
      <w:szCs w:val="18"/>
      <w:u w:val="none"/>
    </w:rPr>
  </w:style>
  <w:style w:type="character" w:styleId="9">
    <w:name w:val="Hyperlink"/>
    <w:basedOn w:val="6"/>
    <w:qFormat/>
    <w:uiPriority w:val="0"/>
    <w:rPr>
      <w:color w:val="000000"/>
      <w:sz w:val="18"/>
      <w:szCs w:val="18"/>
      <w:u w:val="none"/>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 w:type="paragraph" w:customStyle="1" w:styleId="12">
    <w:name w:val="Table Paragraph"/>
    <w:basedOn w:val="1"/>
    <w:qFormat/>
    <w:uiPriority w:val="1"/>
    <w:pPr>
      <w:ind w:left="106"/>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2019-01-30T03:26:21Z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